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08" w:rsidRPr="00B43985" w:rsidRDefault="00E72B08" w:rsidP="00E72B08">
      <w:pPr>
        <w:pStyle w:val="2"/>
        <w:spacing w:line="360" w:lineRule="auto"/>
        <w:rPr>
          <w:rFonts w:ascii="仿宋_GB2312" w:eastAsia="仿宋_GB2312" w:hAnsiTheme="majorEastAsia"/>
          <w:sz w:val="32"/>
          <w:szCs w:val="32"/>
        </w:rPr>
      </w:pPr>
      <w:r w:rsidRPr="00B43985">
        <w:rPr>
          <w:rFonts w:ascii="仿宋_GB2312" w:eastAsia="仿宋_GB2312" w:hAnsiTheme="majorEastAsia" w:hint="eastAsia"/>
          <w:sz w:val="32"/>
          <w:szCs w:val="32"/>
        </w:rPr>
        <w:t xml:space="preserve">招标公示函 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北京大学会议中心对中关新园5、8号楼门窗更换维修进行公开招标。现公示如下：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1．项目名称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中关新园5、8号楼门窗更换维修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2．招标内容：采取“一标三包”的形式对中关新园5、8号楼门窗更换维修进行招标。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2.1招标范围：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2.1.1中关新园 8号楼楼道窗24</w:t>
      </w:r>
      <w:proofErr w:type="gramStart"/>
      <w:r w:rsidRPr="00D75576">
        <w:rPr>
          <w:rFonts w:asciiTheme="majorEastAsia" w:eastAsiaTheme="majorEastAsia" w:hAnsiTheme="majorEastAsia" w:hint="eastAsia"/>
          <w:sz w:val="24"/>
          <w:szCs w:val="24"/>
        </w:rPr>
        <w:t>樘</w:t>
      </w:r>
      <w:proofErr w:type="gramEnd"/>
      <w:r w:rsidRPr="00D75576">
        <w:rPr>
          <w:rFonts w:asciiTheme="majorEastAsia" w:eastAsiaTheme="majorEastAsia" w:hAnsiTheme="majorEastAsia" w:hint="eastAsia"/>
          <w:sz w:val="24"/>
          <w:szCs w:val="24"/>
        </w:rPr>
        <w:t>，均为固定窗扇，将现有固定窗拆除，更换为断桥铝下悬窗。（第一包）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2.1.2中关新园8号楼B1室内隐形纱窗更换50</w:t>
      </w:r>
      <w:proofErr w:type="gramStart"/>
      <w:r w:rsidRPr="00D75576">
        <w:rPr>
          <w:rFonts w:asciiTheme="majorEastAsia" w:eastAsiaTheme="majorEastAsia" w:hAnsiTheme="majorEastAsia" w:hint="eastAsia"/>
          <w:sz w:val="24"/>
          <w:szCs w:val="24"/>
        </w:rPr>
        <w:t>樘</w:t>
      </w:r>
      <w:proofErr w:type="gramEnd"/>
      <w:r w:rsidRPr="00D75576">
        <w:rPr>
          <w:rFonts w:asciiTheme="majorEastAsia" w:eastAsiaTheme="majorEastAsia" w:hAnsiTheme="majorEastAsia" w:hint="eastAsia"/>
          <w:sz w:val="24"/>
          <w:szCs w:val="24"/>
        </w:rPr>
        <w:t>。 （第一包）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2.1.3 中关新园5号楼1层值班室平开窗改为塑钢推拉窗（第二包）。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2.1.4中关新园5号楼共有7</w:t>
      </w:r>
      <w:proofErr w:type="gramStart"/>
      <w:r w:rsidRPr="00D75576">
        <w:rPr>
          <w:rFonts w:asciiTheme="majorEastAsia" w:eastAsiaTheme="majorEastAsia" w:hAnsiTheme="majorEastAsia" w:hint="eastAsia"/>
          <w:sz w:val="24"/>
          <w:szCs w:val="24"/>
        </w:rPr>
        <w:t>樘</w:t>
      </w:r>
      <w:proofErr w:type="gramEnd"/>
      <w:r w:rsidRPr="00D75576">
        <w:rPr>
          <w:rFonts w:asciiTheme="majorEastAsia" w:eastAsiaTheme="majorEastAsia" w:hAnsiTheme="majorEastAsia" w:hint="eastAsia"/>
          <w:sz w:val="24"/>
          <w:szCs w:val="24"/>
        </w:rPr>
        <w:t>阳台双扇门为死扇，将上部分改为两个平开窗，窗外增加金刚砂网防盗窗扇。（第二包）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2.1.5中关新园5号楼楼道公共阳台金属护栏共计14处，约240平米，漆面脱落，锈蚀情况比较普遍，需进行整体打磨，喷涂灰色氟碳漆两道。（第二包）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2.1.6中关新园2号楼公寓进楼门为双扇单向门，较窄小。更换为灰色</w:t>
      </w:r>
      <w:proofErr w:type="gramStart"/>
      <w:r w:rsidRPr="00D75576">
        <w:rPr>
          <w:rFonts w:asciiTheme="majorEastAsia" w:eastAsiaTheme="majorEastAsia" w:hAnsiTheme="majorEastAsia" w:hint="eastAsia"/>
          <w:sz w:val="24"/>
          <w:szCs w:val="24"/>
        </w:rPr>
        <w:t>大小扇双开</w:t>
      </w:r>
      <w:proofErr w:type="gramEnd"/>
      <w:r w:rsidRPr="00D75576">
        <w:rPr>
          <w:rFonts w:asciiTheme="majorEastAsia" w:eastAsiaTheme="majorEastAsia" w:hAnsiTheme="majorEastAsia" w:hint="eastAsia"/>
          <w:sz w:val="24"/>
          <w:szCs w:val="24"/>
        </w:rPr>
        <w:t>扫</w:t>
      </w:r>
      <w:proofErr w:type="gramStart"/>
      <w:r w:rsidRPr="00D75576">
        <w:rPr>
          <w:rFonts w:asciiTheme="majorEastAsia" w:eastAsiaTheme="majorEastAsia" w:hAnsiTheme="majorEastAsia" w:hint="eastAsia"/>
          <w:sz w:val="24"/>
          <w:szCs w:val="24"/>
        </w:rPr>
        <w:t>樘</w:t>
      </w:r>
      <w:proofErr w:type="gramEnd"/>
      <w:r w:rsidRPr="00D75576">
        <w:rPr>
          <w:rFonts w:asciiTheme="majorEastAsia" w:eastAsiaTheme="majorEastAsia" w:hAnsiTheme="majorEastAsia" w:hint="eastAsia"/>
          <w:sz w:val="24"/>
          <w:szCs w:val="24"/>
        </w:rPr>
        <w:t>门。（第三包）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2.2工程地点：北京市海淀区北京大学中关新园；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33022E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D75576">
        <w:rPr>
          <w:rFonts w:asciiTheme="majorEastAsia" w:eastAsiaTheme="majorEastAsia" w:hAnsiTheme="majorEastAsia" w:hint="eastAsia"/>
          <w:sz w:val="24"/>
          <w:szCs w:val="24"/>
        </w:rPr>
        <w:t>工    期：合同签订后45个日历日，现场施</w:t>
      </w:r>
      <w:bookmarkStart w:id="0" w:name="_GoBack"/>
      <w:bookmarkEnd w:id="0"/>
      <w:r w:rsidRPr="00D75576">
        <w:rPr>
          <w:rFonts w:asciiTheme="majorEastAsia" w:eastAsiaTheme="majorEastAsia" w:hAnsiTheme="majorEastAsia" w:hint="eastAsia"/>
          <w:sz w:val="24"/>
          <w:szCs w:val="24"/>
        </w:rPr>
        <w:t>工工期20个日历日。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 xml:space="preserve">3．对投标人的资质要求 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3.1具有独立法人资格，具有独立承担民事责任的能力，注册资金2000万元（含）人民币以上；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3.2 参加本次投标之前的三年内，在经营活动中无重大违法记录；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3.3具备建筑装修装饰工程专业承包贰级（包含）以上资质</w:t>
      </w:r>
      <w:r w:rsidR="00C76A59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3.4具备与施工资质相对应的安全生产许可证</w:t>
      </w:r>
      <w:r w:rsidR="00C76A59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3.5项目经理需持有贰级（包含）以上注册建造师证书和有效期内的安全B本</w:t>
      </w:r>
      <w:r w:rsidR="00C76A5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lastRenderedPageBreak/>
        <w:t>4．投标报名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有投标意向的投标人请于2018年6月22日17:00前，下载投标报名表，填写后加盖单位公章，传真提交投标报名表。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传真：010-62752288-70302  收件人：</w:t>
      </w:r>
      <w:proofErr w:type="gramStart"/>
      <w:r w:rsidRPr="00D75576">
        <w:rPr>
          <w:rFonts w:asciiTheme="majorEastAsia" w:eastAsiaTheme="majorEastAsia" w:hAnsiTheme="majorEastAsia" w:hint="eastAsia"/>
          <w:sz w:val="24"/>
          <w:szCs w:val="24"/>
        </w:rPr>
        <w:t>何兴霞</w:t>
      </w:r>
      <w:proofErr w:type="gramEnd"/>
      <w:r w:rsidRPr="00D75576">
        <w:rPr>
          <w:rFonts w:asciiTheme="majorEastAsia" w:eastAsiaTheme="majorEastAsia" w:hAnsiTheme="majorEastAsia" w:hint="eastAsia"/>
          <w:sz w:val="24"/>
          <w:szCs w:val="24"/>
        </w:rPr>
        <w:t xml:space="preserve"> 祁宏 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 xml:space="preserve">5．招标文件及投标保证金 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投标人请于2018年6月25日13:30到北京大学中关新园7号楼二层财务办公室购买招标文件，每套售价壹佰元整，售后不退；购买招标文件的同时须交纳投标保证金人民币2000元（支票或汇款。</w:t>
      </w:r>
      <w:proofErr w:type="gramStart"/>
      <w:r w:rsidRPr="00D75576">
        <w:rPr>
          <w:rFonts w:asciiTheme="majorEastAsia" w:eastAsiaTheme="majorEastAsia" w:hAnsiTheme="majorEastAsia" w:hint="eastAsia"/>
          <w:sz w:val="24"/>
          <w:szCs w:val="24"/>
        </w:rPr>
        <w:t>若交现金</w:t>
      </w:r>
      <w:proofErr w:type="gramEnd"/>
      <w:r w:rsidRPr="00D75576">
        <w:rPr>
          <w:rFonts w:asciiTheme="majorEastAsia" w:eastAsiaTheme="majorEastAsia" w:hAnsiTheme="majorEastAsia" w:hint="eastAsia"/>
          <w:sz w:val="24"/>
          <w:szCs w:val="24"/>
        </w:rPr>
        <w:t>，退款时以支票或汇款形式退回）。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C76A59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D75576">
        <w:rPr>
          <w:rFonts w:asciiTheme="majorEastAsia" w:eastAsiaTheme="majorEastAsia" w:hAnsiTheme="majorEastAsia" w:hint="eastAsia"/>
          <w:sz w:val="24"/>
          <w:szCs w:val="24"/>
        </w:rPr>
        <w:t>投标人请于2018年6月25日14:00到北京大学中关新园7号楼大厅，由招标人组织进行现场踏勘。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7．开标时间：领取招标文件时通知。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>8．招标单位信息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 xml:space="preserve">   单位名称：北京大学会议中心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 xml:space="preserve">   地 址：北京大学中关新园（北京市海淀区中关村北大街126号）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 xml:space="preserve">   邮 编：100871 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 xml:space="preserve">   联 系 人：</w:t>
      </w:r>
      <w:proofErr w:type="gramStart"/>
      <w:r w:rsidRPr="00D75576">
        <w:rPr>
          <w:rFonts w:asciiTheme="majorEastAsia" w:eastAsiaTheme="majorEastAsia" w:hAnsiTheme="majorEastAsia" w:hint="eastAsia"/>
          <w:sz w:val="24"/>
          <w:szCs w:val="24"/>
        </w:rPr>
        <w:t>何兴霞</w:t>
      </w:r>
      <w:proofErr w:type="gramEnd"/>
      <w:r w:rsidRPr="00D75576">
        <w:rPr>
          <w:rFonts w:asciiTheme="majorEastAsia" w:eastAsiaTheme="majorEastAsia" w:hAnsiTheme="majorEastAsia" w:hint="eastAsia"/>
          <w:sz w:val="24"/>
          <w:szCs w:val="24"/>
        </w:rPr>
        <w:t xml:space="preserve"> 祁宏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 xml:space="preserve">   电 话：010-62752288-70302或70703 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 xml:space="preserve">   传 真：010-62752288-70302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 xml:space="preserve">   开户名称：北京大学</w:t>
      </w:r>
    </w:p>
    <w:p w:rsidR="001B1866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 xml:space="preserve">   开 户 行：北京银行燕园支行 </w:t>
      </w:r>
    </w:p>
    <w:p w:rsidR="00117315" w:rsidRPr="00D75576" w:rsidRDefault="001B1866" w:rsidP="00C76A59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576">
        <w:rPr>
          <w:rFonts w:asciiTheme="majorEastAsia" w:eastAsiaTheme="majorEastAsia" w:hAnsiTheme="majorEastAsia" w:hint="eastAsia"/>
          <w:sz w:val="24"/>
          <w:szCs w:val="24"/>
        </w:rPr>
        <w:t xml:space="preserve">   帐 号：01090327800120102289224</w:t>
      </w:r>
    </w:p>
    <w:sectPr w:rsidR="00117315" w:rsidRPr="00D75576" w:rsidSect="00D7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FA" w:rsidRDefault="00DF1EFA" w:rsidP="00E72B08">
      <w:r>
        <w:separator/>
      </w:r>
    </w:p>
  </w:endnote>
  <w:endnote w:type="continuationSeparator" w:id="0">
    <w:p w:rsidR="00DF1EFA" w:rsidRDefault="00DF1EFA" w:rsidP="00E7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FA" w:rsidRDefault="00DF1EFA" w:rsidP="00E72B08">
      <w:r>
        <w:separator/>
      </w:r>
    </w:p>
  </w:footnote>
  <w:footnote w:type="continuationSeparator" w:id="0">
    <w:p w:rsidR="00DF1EFA" w:rsidRDefault="00DF1EFA" w:rsidP="00E7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B08"/>
    <w:rsid w:val="00091D6F"/>
    <w:rsid w:val="00117315"/>
    <w:rsid w:val="001B1866"/>
    <w:rsid w:val="0033022E"/>
    <w:rsid w:val="005845CF"/>
    <w:rsid w:val="005D5637"/>
    <w:rsid w:val="00601599"/>
    <w:rsid w:val="0063220C"/>
    <w:rsid w:val="006D17DA"/>
    <w:rsid w:val="00736AC6"/>
    <w:rsid w:val="0084447F"/>
    <w:rsid w:val="00872CC3"/>
    <w:rsid w:val="00924B43"/>
    <w:rsid w:val="009A5147"/>
    <w:rsid w:val="009B3889"/>
    <w:rsid w:val="00B0747A"/>
    <w:rsid w:val="00B43985"/>
    <w:rsid w:val="00C76A59"/>
    <w:rsid w:val="00D12ED1"/>
    <w:rsid w:val="00D364A2"/>
    <w:rsid w:val="00D75576"/>
    <w:rsid w:val="00DE19E9"/>
    <w:rsid w:val="00DE5E7E"/>
    <w:rsid w:val="00DF1EFA"/>
    <w:rsid w:val="00E72B08"/>
    <w:rsid w:val="00E83647"/>
    <w:rsid w:val="00EE0744"/>
    <w:rsid w:val="00FB3276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15"/>
    <w:pPr>
      <w:widowControl w:val="0"/>
      <w:jc w:val="both"/>
    </w:pPr>
  </w:style>
  <w:style w:type="paragraph" w:styleId="2">
    <w:name w:val="heading 2"/>
    <w:basedOn w:val="a"/>
    <w:next w:val="a0"/>
    <w:link w:val="2Char"/>
    <w:unhideWhenUsed/>
    <w:qFormat/>
    <w:rsid w:val="00E72B08"/>
    <w:pPr>
      <w:keepNext/>
      <w:keepLines/>
      <w:widowControl/>
      <w:spacing w:before="260" w:after="260" w:line="415" w:lineRule="auto"/>
      <w:jc w:val="center"/>
      <w:outlineLvl w:val="1"/>
    </w:pPr>
    <w:rPr>
      <w:rFonts w:ascii="Arial" w:eastAsia="黑体" w:hAnsi="Arial" w:cs="Times New Roman"/>
      <w:b/>
      <w:kern w:val="0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72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72B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2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72B08"/>
    <w:rPr>
      <w:sz w:val="18"/>
      <w:szCs w:val="18"/>
    </w:rPr>
  </w:style>
  <w:style w:type="character" w:customStyle="1" w:styleId="2Char">
    <w:name w:val="标题 2 Char"/>
    <w:basedOn w:val="a1"/>
    <w:link w:val="2"/>
    <w:rsid w:val="00E72B08"/>
    <w:rPr>
      <w:rFonts w:ascii="Arial" w:eastAsia="黑体" w:hAnsi="Arial" w:cs="Times New Roman"/>
      <w:b/>
      <w:kern w:val="0"/>
      <w:sz w:val="44"/>
      <w:szCs w:val="20"/>
    </w:rPr>
  </w:style>
  <w:style w:type="paragraph" w:customStyle="1" w:styleId="a6">
    <w:name w:val="目录文字"/>
    <w:basedOn w:val="a"/>
    <w:rsid w:val="00E72B08"/>
    <w:pPr>
      <w:widowControl/>
      <w:spacing w:line="480" w:lineRule="auto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E72B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989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10</cp:revision>
  <dcterms:created xsi:type="dcterms:W3CDTF">2018-05-30T02:40:00Z</dcterms:created>
  <dcterms:modified xsi:type="dcterms:W3CDTF">2018-06-15T08:04:00Z</dcterms:modified>
</cp:coreProperties>
</file>